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Назва модуля: Соціальна педагогіка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Код модуля:</w:t>
      </w:r>
      <w:r>
        <w:rPr>
          <w:rFonts w:ascii="Arial" w:hAnsi="Arial" w:cs="Arial"/>
          <w:b/>
          <w:bCs/>
        </w:rPr>
        <w:t xml:space="preserve"> </w:t>
      </w:r>
      <w:r w:rsidR="00694358">
        <w:rPr>
          <w:rFonts w:ascii="Arial" w:hAnsi="Arial" w:cs="Arial"/>
          <w:bCs/>
        </w:rPr>
        <w:t>СПСР_6_3.1.01_5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 Тип модуля:</w:t>
      </w:r>
      <w:r>
        <w:rPr>
          <w:rFonts w:ascii="Arial" w:hAnsi="Arial" w:cs="Arial"/>
        </w:rPr>
        <w:t xml:space="preserve"> обов’язковий</w:t>
      </w:r>
    </w:p>
    <w:p w:rsidR="00040176" w:rsidRP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Pr="00040176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040176">
        <w:rPr>
          <w:rFonts w:ascii="Arial" w:hAnsi="Arial" w:cs="Arial"/>
        </w:rPr>
        <w:t>4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Обсяг модуля:</w:t>
      </w:r>
      <w:r>
        <w:rPr>
          <w:rFonts w:ascii="Arial" w:hAnsi="Arial" w:cs="Arial"/>
        </w:rPr>
        <w:t xml:space="preserve">  загальна кількість годин – </w:t>
      </w:r>
      <w:r w:rsidR="00694358">
        <w:rPr>
          <w:rFonts w:ascii="Arial" w:hAnsi="Arial" w:cs="Arial"/>
        </w:rPr>
        <w:t>150</w:t>
      </w:r>
      <w:r>
        <w:rPr>
          <w:rFonts w:ascii="Arial" w:hAnsi="Arial" w:cs="Arial"/>
        </w:rPr>
        <w:t xml:space="preserve"> (кредитів ЄКТС – </w:t>
      </w:r>
      <w:r w:rsidR="0069435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), аудиторні години – </w:t>
      </w:r>
      <w:r w:rsidR="00694358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(лекційні </w:t>
      </w:r>
      <w:r>
        <w:rPr>
          <w:rFonts w:ascii="Arial" w:hAnsi="Arial" w:cs="Arial"/>
        </w:rPr>
        <w:noBreakHyphen/>
        <w:t xml:space="preserve"> </w:t>
      </w:r>
      <w:r w:rsidR="00694358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, практичні заняття – </w:t>
      </w:r>
      <w:r w:rsidR="00694358">
        <w:rPr>
          <w:rFonts w:ascii="Arial" w:hAnsi="Arial" w:cs="Arial"/>
        </w:rPr>
        <w:t>22</w:t>
      </w:r>
      <w:r>
        <w:rPr>
          <w:rFonts w:ascii="Arial" w:hAnsi="Arial" w:cs="Arial"/>
        </w:rPr>
        <w:t>)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Лектор:</w:t>
      </w:r>
      <w:r>
        <w:rPr>
          <w:rFonts w:ascii="Arial" w:hAnsi="Arial" w:cs="Arial"/>
        </w:rPr>
        <w:t xml:space="preserve"> Албул Ірина Володимирівна – кандидат педагогічних наук, доцент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Результати навчання: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У процесі вивчення модуля студент </w:t>
      </w:r>
      <w:r>
        <w:rPr>
          <w:rFonts w:ascii="Arial" w:hAnsi="Arial" w:cs="Arial"/>
          <w:b/>
        </w:rPr>
        <w:t xml:space="preserve">повинен: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знати</w:t>
      </w:r>
      <w:r>
        <w:rPr>
          <w:rFonts w:ascii="Arial" w:hAnsi="Arial" w:cs="Arial"/>
        </w:rPr>
        <w:t>: сутність соціальної педагогіки як науки; принципи та методи соціально-педагогічної діяльності; особливості соціалізації особистості в різних мікросоціумах; засоби попередження негативного впливу факторів соціального середовища на особистість; сутність соціальної підтримки дітей-сиріт та дітей, позбавлених батьківського піклування; соціальної реабілітації дітей та молоді з обмеженими функціональними можливостями; соціально-педагогічної роботи з дітьми та молоддю в умовах територіальної громади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уміти</w:t>
      </w:r>
      <w:r>
        <w:rPr>
          <w:rFonts w:ascii="Arial" w:hAnsi="Arial" w:cs="Arial"/>
        </w:rPr>
        <w:t>: а</w:t>
      </w:r>
      <w:r>
        <w:rPr>
          <w:rFonts w:ascii="Arial" w:hAnsi="Arial" w:cs="Arial"/>
          <w:color w:val="000000"/>
        </w:rPr>
        <w:t>налізувати різні фактори впливу на соціалізацію особистості;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диференціювати зміст діяльності відповідно до різних об'єктів, суб'єктів та напрямів соціально-педагогічної роботи;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добирати адекватні форми та методи соціально-педагогічної діяльності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040176" w:rsidRDefault="00040176" w:rsidP="00040176">
      <w:pPr>
        <w:widowControl w:val="0"/>
        <w:tabs>
          <w:tab w:val="left" w:pos="42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Необхідні обов'язкові попередні та супутні модулі: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Педагогіка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Загальна психологія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Етика соціально-педагогічної діяльності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Соціальна молодіжна політика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10. Зміст модуля: </w:t>
      </w:r>
      <w:r>
        <w:rPr>
          <w:rFonts w:ascii="Arial" w:hAnsi="Arial" w:cs="Arial"/>
          <w:color w:val="000000"/>
        </w:rPr>
        <w:t>Соціальна педагогіка як наука. Провідні категорії соціальної педагогіки. Зміст, структура, принципи та методи соціально-педагогічної діяльності. Кваліфікаційна характеристика соціального педагога. Сім'я як провідний фактор с</w:t>
      </w:r>
      <w:r>
        <w:rPr>
          <w:rFonts w:ascii="Arial" w:hAnsi="Arial" w:cs="Arial"/>
          <w:bCs/>
          <w:color w:val="000000"/>
        </w:rPr>
        <w:t xml:space="preserve">оціалізації особистості. Соціально-педагогічна робота </w:t>
      </w:r>
      <w:r>
        <w:rPr>
          <w:rFonts w:ascii="Arial" w:hAnsi="Arial" w:cs="Arial"/>
          <w:iCs/>
          <w:color w:val="000000"/>
        </w:rPr>
        <w:t xml:space="preserve">з </w:t>
      </w:r>
      <w:r>
        <w:rPr>
          <w:rFonts w:ascii="Arial" w:hAnsi="Arial" w:cs="Arial"/>
          <w:color w:val="000000"/>
        </w:rPr>
        <w:t xml:space="preserve">сім'єю. </w:t>
      </w:r>
      <w:r>
        <w:rPr>
          <w:rFonts w:ascii="Arial" w:hAnsi="Arial" w:cs="Arial"/>
          <w:bCs/>
          <w:color w:val="000000"/>
        </w:rPr>
        <w:t xml:space="preserve">Характеристика соціального сирітства в Україні. Традиційні та інноваційні форми влаштування дітей-сиріт та дітей, позбавлених батьківського піклування. Соціально-психологічний портрет особистості з обмеженими функціональними можливостями. Моделі соціальної підтримки осіб з обмеженою дієздатністю. Девіантна поведінка дітей та молоді як форма соціальної дезадаптації. Характеристика різних видів девіантної поведінки неповнолітніх. </w:t>
      </w:r>
      <w:r>
        <w:rPr>
          <w:rFonts w:ascii="Arial" w:hAnsi="Arial" w:cs="Arial"/>
          <w:color w:val="000000"/>
        </w:rPr>
        <w:t xml:space="preserve">Зміст та форми профілактики девіантної поведінки неповнолітніх. Робота соціального педагога з обдарованими дітьми. </w:t>
      </w:r>
    </w:p>
    <w:p w:rsidR="00040176" w:rsidRDefault="00040176" w:rsidP="00040176">
      <w:pPr>
        <w:widowControl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bCs/>
          <w:lang w:eastAsia="ar-SA"/>
        </w:rPr>
        <w:t>1. Рекомендована література:</w:t>
      </w:r>
    </w:p>
    <w:p w:rsidR="00A448A8" w:rsidRPr="00A448A8" w:rsidRDefault="00A448A8" w:rsidP="00A448A8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lang w:val="uk-UA"/>
        </w:rPr>
      </w:pPr>
      <w:r w:rsidRPr="00A448A8">
        <w:rPr>
          <w:rFonts w:ascii="Arial" w:hAnsi="Arial" w:cs="Arial"/>
          <w:sz w:val="24"/>
          <w:lang w:val="uk-UA"/>
        </w:rPr>
        <w:t xml:space="preserve">Енциклопедія для фахівців соціальної сфери. – 2-ге видання / За </w:t>
      </w:r>
      <w:proofErr w:type="spellStart"/>
      <w:r w:rsidRPr="00A448A8">
        <w:rPr>
          <w:rFonts w:ascii="Arial" w:hAnsi="Arial" w:cs="Arial"/>
          <w:sz w:val="24"/>
          <w:lang w:val="uk-UA"/>
        </w:rPr>
        <w:t>заг</w:t>
      </w:r>
      <w:proofErr w:type="spellEnd"/>
      <w:r w:rsidRPr="00A448A8">
        <w:rPr>
          <w:rFonts w:ascii="Arial" w:hAnsi="Arial" w:cs="Arial"/>
          <w:sz w:val="24"/>
          <w:lang w:val="uk-UA"/>
        </w:rPr>
        <w:t xml:space="preserve">. ред. проф. І.Д.Звєрєвої. – Київ, Сімферополь: </w:t>
      </w:r>
      <w:proofErr w:type="spellStart"/>
      <w:r w:rsidRPr="00A448A8">
        <w:rPr>
          <w:rFonts w:ascii="Arial" w:hAnsi="Arial" w:cs="Arial"/>
          <w:sz w:val="24"/>
          <w:lang w:val="uk-UA"/>
        </w:rPr>
        <w:t>Універсум</w:t>
      </w:r>
      <w:proofErr w:type="spellEnd"/>
      <w:r w:rsidRPr="00A448A8">
        <w:rPr>
          <w:rFonts w:ascii="Arial" w:hAnsi="Arial" w:cs="Arial"/>
          <w:sz w:val="24"/>
          <w:lang w:val="uk-UA"/>
        </w:rPr>
        <w:t xml:space="preserve">, 2013. –536 с. 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 w:rsidRPr="00A448A8">
        <w:rPr>
          <w:rFonts w:ascii="Arial" w:hAnsi="Arial" w:cs="Arial"/>
        </w:rPr>
        <w:t>Богданова І.М. Соціальна педагогіка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навч</w:t>
      </w:r>
      <w:proofErr w:type="spellEnd"/>
      <w:r>
        <w:rPr>
          <w:rFonts w:ascii="Arial" w:hAnsi="Arial" w:cs="Arial"/>
        </w:rPr>
        <w:t>. посібник. – К.: Знання, 2008.є – 343 с.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Безпалько О.В. Соціальна педагогіка в схемах і таблицях. – К., 2003.</w:t>
      </w:r>
      <w:r>
        <w:rPr>
          <w:rFonts w:ascii="Arial" w:hAnsi="Arial" w:cs="Arial"/>
          <w:lang w:val="ru-RU"/>
        </w:rPr>
        <w:t xml:space="preserve"> – 134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>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Безпалько О. В. Соціальна робота в громаді. – К., 2005.</w:t>
      </w:r>
      <w:r>
        <w:rPr>
          <w:rFonts w:ascii="Arial" w:hAnsi="Arial" w:cs="Arial"/>
          <w:lang w:val="ru-RU"/>
        </w:rPr>
        <w:t xml:space="preserve"> – 176 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ru-RU"/>
        </w:rPr>
        <w:t>.</w:t>
      </w:r>
    </w:p>
    <w:p w:rsidR="00040176" w:rsidRDefault="00040176" w:rsidP="00A448A8">
      <w:pPr>
        <w:numPr>
          <w:ilvl w:val="0"/>
          <w:numId w:val="1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Соціальна педагогіка. Підручник / За редакцією професора Капської А.Й. – К.: Центр навчальної літератури, 2006. – 468 с.</w:t>
      </w:r>
    </w:p>
    <w:p w:rsidR="00040176" w:rsidRDefault="00040176" w:rsidP="00040176">
      <w:pPr>
        <w:widowControl w:val="0"/>
        <w:tabs>
          <w:tab w:val="left" w:pos="605"/>
          <w:tab w:val="num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12.Форми та методи навчання: </w:t>
      </w:r>
      <w:r>
        <w:rPr>
          <w:rFonts w:ascii="Arial" w:hAnsi="Arial" w:cs="Arial"/>
          <w:color w:val="000000"/>
        </w:rPr>
        <w:t xml:space="preserve">Лекції із застосуванням </w:t>
      </w:r>
      <w:r>
        <w:rPr>
          <w:rFonts w:ascii="Arial" w:hAnsi="Arial" w:cs="Arial"/>
          <w:color w:val="000000"/>
          <w:lang w:val="en-US"/>
        </w:rPr>
        <w:t>multi</w:t>
      </w:r>
      <w:r w:rsidRPr="0004017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lang w:val="en-US"/>
        </w:rPr>
        <w:t>media</w:t>
      </w:r>
      <w:r>
        <w:rPr>
          <w:rFonts w:ascii="Arial" w:hAnsi="Arial" w:cs="Arial"/>
          <w:color w:val="000000"/>
        </w:rPr>
        <w:t xml:space="preserve">; дискусії на визначені теми; інтерактивні методи навчання; розв’язування соціальних ситуацій; підготовка рефератів на задані теми; конспектування та аналіз вітчизняних та </w:t>
      </w:r>
      <w:r>
        <w:rPr>
          <w:rFonts w:ascii="Arial" w:hAnsi="Arial" w:cs="Arial"/>
          <w:iCs/>
          <w:color w:val="000000"/>
        </w:rPr>
        <w:t xml:space="preserve">міжнародних </w:t>
      </w:r>
      <w:r>
        <w:rPr>
          <w:rFonts w:ascii="Arial" w:hAnsi="Arial" w:cs="Arial"/>
          <w:color w:val="000000"/>
        </w:rPr>
        <w:t>законодавчих документів.</w:t>
      </w:r>
    </w:p>
    <w:p w:rsidR="00040176" w:rsidRDefault="00040176" w:rsidP="00040176">
      <w:pPr>
        <w:widowControl w:val="0"/>
        <w:tabs>
          <w:tab w:val="left" w:pos="6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040176" w:rsidRDefault="00040176" w:rsidP="00F452A8">
      <w:pPr>
        <w:pStyle w:val="a3"/>
        <w:numPr>
          <w:ilvl w:val="0"/>
          <w:numId w:val="2"/>
        </w:numPr>
        <w:suppressLineNumbers w:val="0"/>
        <w:suppressAutoHyphens w:val="0"/>
        <w:ind w:left="900" w:hanging="90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Поточний контроль (</w:t>
      </w:r>
      <w:r>
        <w:rPr>
          <w:rFonts w:ascii="Arial" w:hAnsi="Arial" w:cs="Arial"/>
          <w:color w:val="000000"/>
          <w:sz w:val="24"/>
          <w:lang w:val="ru-RU"/>
        </w:rPr>
        <w:t>8</w:t>
      </w:r>
      <w:r>
        <w:rPr>
          <w:rFonts w:ascii="Arial" w:hAnsi="Arial" w:cs="Arial"/>
          <w:color w:val="000000"/>
          <w:sz w:val="24"/>
        </w:rPr>
        <w:t xml:space="preserve">0 %): </w:t>
      </w:r>
      <w:r>
        <w:rPr>
          <w:rFonts w:ascii="Arial" w:hAnsi="Arial" w:cs="Arial"/>
          <w:bCs/>
          <w:color w:val="000000"/>
          <w:sz w:val="24"/>
        </w:rPr>
        <w:t xml:space="preserve">поточне </w:t>
      </w:r>
      <w:r>
        <w:rPr>
          <w:rFonts w:ascii="Arial" w:hAnsi="Arial" w:cs="Arial"/>
          <w:color w:val="000000"/>
          <w:sz w:val="24"/>
        </w:rPr>
        <w:t xml:space="preserve">оцінювання відповідей та виконання завдань на практичних та лабораторних заняттях; оцінка за </w:t>
      </w:r>
      <w:proofErr w:type="spellStart"/>
      <w:r>
        <w:rPr>
          <w:rFonts w:ascii="Arial" w:hAnsi="Arial" w:cs="Arial"/>
          <w:color w:val="000000"/>
          <w:sz w:val="24"/>
        </w:rPr>
        <w:t>ІНДЗ</w:t>
      </w:r>
      <w:proofErr w:type="spellEnd"/>
      <w:r>
        <w:rPr>
          <w:rFonts w:ascii="Arial" w:hAnsi="Arial" w:cs="Arial"/>
          <w:color w:val="000000"/>
          <w:sz w:val="24"/>
        </w:rPr>
        <w:t>, модульний контроль</w:t>
      </w:r>
    </w:p>
    <w:p w:rsidR="00040176" w:rsidRDefault="00040176" w:rsidP="00F452A8">
      <w:pPr>
        <w:pStyle w:val="a3"/>
        <w:numPr>
          <w:ilvl w:val="0"/>
          <w:numId w:val="2"/>
        </w:numPr>
        <w:suppressLineNumbers w:val="0"/>
        <w:tabs>
          <w:tab w:val="num" w:pos="1276"/>
        </w:tabs>
        <w:suppressAutoHyphens w:val="0"/>
        <w:ind w:left="900" w:hanging="90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Підсумковий контроль  (</w:t>
      </w:r>
      <w:r>
        <w:rPr>
          <w:rFonts w:ascii="Arial" w:hAnsi="Arial" w:cs="Arial"/>
          <w:color w:val="000000"/>
          <w:sz w:val="24"/>
          <w:lang w:val="en-US"/>
        </w:rPr>
        <w:t>2</w:t>
      </w:r>
      <w:r>
        <w:rPr>
          <w:rFonts w:ascii="Arial" w:hAnsi="Arial" w:cs="Arial"/>
          <w:color w:val="000000"/>
          <w:sz w:val="24"/>
        </w:rPr>
        <w:t>0 % екзамен): тестування</w:t>
      </w:r>
    </w:p>
    <w:p w:rsidR="00F90A74" w:rsidRDefault="00040176" w:rsidP="00F452A8">
      <w:pPr>
        <w:widowControl w:val="0"/>
        <w:ind w:firstLine="709"/>
        <w:jc w:val="both"/>
      </w:pPr>
      <w:r>
        <w:rPr>
          <w:rFonts w:ascii="Arial" w:hAnsi="Arial" w:cs="Arial"/>
          <w:b/>
          <w:bCs/>
          <w:lang w:eastAsia="ar-SA"/>
        </w:rPr>
        <w:t xml:space="preserve">14. Мова навчання: </w:t>
      </w:r>
      <w:r>
        <w:rPr>
          <w:rFonts w:ascii="Arial" w:hAnsi="Arial" w:cs="Arial"/>
          <w:bCs/>
          <w:lang w:eastAsia="ar-SA"/>
        </w:rPr>
        <w:t>українська</w:t>
      </w:r>
    </w:p>
    <w:sectPr w:rsidR="00F90A74" w:rsidSect="0004017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92386"/>
    <w:multiLevelType w:val="hybridMultilevel"/>
    <w:tmpl w:val="E2DCC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1">
    <w:nsid w:val="71BB619F"/>
    <w:multiLevelType w:val="hybridMultilevel"/>
    <w:tmpl w:val="C3CE55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176"/>
    <w:rsid w:val="00040176"/>
    <w:rsid w:val="00075114"/>
    <w:rsid w:val="00157E03"/>
    <w:rsid w:val="00292817"/>
    <w:rsid w:val="00414A81"/>
    <w:rsid w:val="004C6E55"/>
    <w:rsid w:val="00694358"/>
    <w:rsid w:val="00A448A8"/>
    <w:rsid w:val="00BC26CD"/>
    <w:rsid w:val="00BC7A3E"/>
    <w:rsid w:val="00C31FF5"/>
    <w:rsid w:val="00DB1FAE"/>
    <w:rsid w:val="00EA3833"/>
    <w:rsid w:val="00F452A8"/>
    <w:rsid w:val="00F9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40176"/>
    <w:pPr>
      <w:widowControl w:val="0"/>
      <w:suppressLineNumbers/>
      <w:suppressAutoHyphens/>
    </w:pPr>
    <w:rPr>
      <w:rFonts w:eastAsia="Lucida Sans Unicode"/>
      <w:kern w:val="2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A448A8"/>
    <w:pPr>
      <w:spacing w:after="120"/>
      <w:ind w:left="283"/>
    </w:pPr>
    <w:rPr>
      <w:sz w:val="28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8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Админ</cp:lastModifiedBy>
  <cp:revision>6</cp:revision>
  <dcterms:created xsi:type="dcterms:W3CDTF">2015-10-08T06:37:00Z</dcterms:created>
  <dcterms:modified xsi:type="dcterms:W3CDTF">2015-11-03T10:25:00Z</dcterms:modified>
</cp:coreProperties>
</file>